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69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36"/>
        <w:gridCol w:w="4445"/>
        <w:gridCol w:w="641"/>
        <w:gridCol w:w="696"/>
        <w:gridCol w:w="1314"/>
      </w:tblGrid>
      <w:tr w14:paraId="0642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22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8DE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D5D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F71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55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7D2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867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222E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D04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收费处叫号系统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D838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门诊收费处排队叫号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3C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EAA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BBA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7B0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F5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031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门诊发药显示大屏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854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原有门诊发药显示大屏升级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05E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1F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E31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免费升级</w:t>
            </w:r>
          </w:p>
        </w:tc>
      </w:tr>
      <w:tr w14:paraId="0EB8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EB3A8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51EC8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药房自助签到系统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936293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药房自助签到系统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43A9D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6EBA4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555B6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31DA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0" w:hRule="atLeast"/>
          <w:jc w:val="center"/>
        </w:trPr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686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858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LED屏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AAE6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一、物理参数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1.像素结构单色：1R；双色：1R 1 G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2.像素点间距4.75mm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3.模组尺寸304mm*1 52mm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4.模组分辨率64*32=2048像素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5.点密度44000点/M²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二、光电参数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1.显示屏亮度＞600cd/M²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2.亮度调节自动/手动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3.视角(水平)90度(仰角)35度(俯角)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4.可视距离4—100米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5.灰度等级256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6.扫描方式直行16扫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7.换帧速度&gt;60(帧)/秒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8.刷新频率120H Z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9.控制方式异步/同步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10.显示模式16位色/24/32位真彩8 00x600\102 4x768等模式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11.数据传输并行RS422方式(40 M x16bi t/S同步平衡传输)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12.屏幕寿命&gt;10万小时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13.盲点率&lt;万分之二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三、通用参数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1.工作电压A C220V±15%47~64H Z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2.最大功耗/㎡400W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3.平均功耗/㎡270W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4.连续工作&gt;48小时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5.平均无故障时间&gt;10000小时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6.工作环境温度－20℃~＋60℃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7.工作环境湿度10%—95%RH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AA8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5D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7.73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EF8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长：1289cm；高60cmm</w:t>
            </w:r>
          </w:p>
        </w:tc>
      </w:tr>
      <w:tr w14:paraId="4986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E1CC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B41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钢结构费、包边材料费、安装费、调试培训费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51B7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钢结构费、包边材料费、安装费、调试培训费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41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0CC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7.73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081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CCB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48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628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二合一视频处理器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（处理器与发送卡二合一）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495F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（单画面）带载130万像素点，2网口，最宽3840，最高1920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输入接口(VGA/DVI/HDMI/CVBS)*1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E4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71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3A2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FD1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9E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005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10KW配电箱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（1）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138E0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3路输出、一键安装/一键启停、定时控制、故障警示（400*300*130）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84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11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507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354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0" w:hRule="atLeast"/>
          <w:jc w:val="center"/>
        </w:trPr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F7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D715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LED屏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E321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一、物理参数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1.像素结构单色：1R；双色：1R 1 G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2.像素点间距4.75mm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3.模组尺寸304mm*1 52mm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4.模组分辨率64*32=2048像素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5.点密度44000点/M²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二、光电参数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1.显示屏亮度＞600cd/M²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2.亮度调节自动/手动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3.视角(水平)90度(仰角)35度(俯角)1 0度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4.可视距离4—100米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5.灰度等级256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6.扫描方式直行16扫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7.换帧速度&gt;60(帧)/秒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8.刷新频率120H Z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9.控制方式异步/同步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10.显示模式16位色/24/32位真彩8 00x600\102 4x768等模式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11.数据传输并行RS422方式(40 M x16bi t/S同步平衡传输)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12.屏幕寿命&gt;10万小时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13.盲点率&lt;万分之二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三、通用参数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1.工作电压A C220V±15%47~64H Z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2.最大功耗/㎡400W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3.平均功耗/㎡270W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4.连续工作&gt;48小时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5.平均无故障时间&gt;10000小时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6.工作环境温度－20℃~＋60℃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7.工作环境湿度10%—95%RH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3ED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DF3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9.38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5E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长：1564cm；高60cm</w:t>
            </w:r>
          </w:p>
        </w:tc>
      </w:tr>
      <w:tr w14:paraId="6AC9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F2B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B2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钢结构费、包边材料费、安装费、调试培训费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8FB8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钢结构费、包边材料费、安装费、调试培训费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C4B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平方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EE6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9.38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A41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3EC0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A2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C4E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二合一视频处理器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（处理器与发送卡二合一）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627C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（单画面）带载130万像素点，2网口，最宽3840，最高1920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输入接口(VGA/DVI/HDMI/CVBS)*1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ECB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22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356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9FF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12C14E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9D1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10KW配电箱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84C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3路输出、一键安装/一键启停、定时控制、故障警示（400*300*130）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75D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DC4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F05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B7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140D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237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网络控制器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E15C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CPU：Intel四核2.0GHz，芯片组英特尔凌动系列,内存4G,存储SSD64G，视频：HDMI*1、VGA*1,音频:L\R,COM口，USB2.0×4,百兆网卡</w:t>
            </w: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309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34F2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16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Windows系统</w:t>
            </w:r>
          </w:p>
        </w:tc>
      </w:tr>
      <w:tr w14:paraId="5136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C40F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5C8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触摸一体机</w:t>
            </w:r>
          </w:p>
        </w:tc>
        <w:tc>
          <w:tcPr>
            <w:tcW w:w="2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9DA7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22寸护士站落地自助报道机（X86系统）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辨率1920*1080，对比度2000:1，颜色16.7M，亮度300cd/m2，响应时间5ms，电容触摸屏，触摸响应时间≤5毫秒，5千万次以上双点触摸，双声道立体电子音效，CPU：四核2.4GHz，核芯显卡全高清解码，芯片组英特尔系列,内存4G,固态硬盘64G，80mm高敏打印机，每秒20行汉字，打印头机刀片寿命&gt;=60万次，扫码模块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定制模块：诊疗刷卡、身份证、医保卡等，根据医院实际需求选配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自助报到可大大减少护士工作量。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多种方式方式报道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查询功能：患者已签到再刷卡可查询等待人数。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预约患者：预约患者再次刷卡可重新进入排队。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复诊排队：已诊患者再次刷卡可重新进入排队。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过号排队：过号患者再次刷卡可重新进入排队。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内嵌播放端系统软件V6.0，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分诊排队加号系统、信息发布（宣教）系统和专家排班系统在同一个平台上管理，综合显示排队信息、医院科普知识、专家介绍和温馨提示等信息。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内嵌播放端系统,解决设备安全，防止病毒攻击、防止内容非法下载、防止网络盗链。</w:t>
            </w: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70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21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34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3E1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1AADD6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FA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功放器</w:t>
            </w:r>
          </w:p>
        </w:tc>
        <w:tc>
          <w:tcPr>
            <w:tcW w:w="22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D52C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80W</w:t>
            </w: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DD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7FE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AA1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104F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A4FC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E75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喇叭</w:t>
            </w:r>
          </w:p>
        </w:tc>
        <w:tc>
          <w:tcPr>
            <w:tcW w:w="22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9551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6W</w:t>
            </w: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C2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D78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C6A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5323F4B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6748"/>
    <w:rsid w:val="3364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</Words>
  <Characters>95</Characters>
  <Lines>0</Lines>
  <Paragraphs>0</Paragraphs>
  <TotalTime>99</TotalTime>
  <ScaleCrop>false</ScaleCrop>
  <LinksUpToDate>false</LinksUpToDate>
  <CharactersWithSpaces>100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2025-02-14T02:28:00Z</dcterms:created>
  <dc:creator>Administrator</dc:creator>
  <cp:lastModifiedBy>蔡勇</cp:lastModifiedBy>
  <dcterms:modified xsi:type="dcterms:W3CDTF">2025-02-14T09:03:07Z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eyJoZGlkIjoiNmRhODFiNjJkMDZjZjk5MzFmOTFkYTc5N2JiZTkzMTIiLCJ1c2VySWQiOiIxMTI2ODIxOTMxIn0=</vt:lpwstr>
  </property>
  <property fmtid="{D5CDD505-2E9C-101B-9397-08002B2CF9AE}" pid="4" name="ICV">
    <vt:lpwstr>1BA7DD7506104C8C9C1A502AD28C176E_12</vt:lpwstr>
  </property>
</Properties>
</file>